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C4406" w:rsidRDefault="002C2559">
      <w:pPr>
        <w:jc w:val="center"/>
        <w:rPr>
          <w:rFonts w:ascii="Times New Roman" w:eastAsia="宋体" w:hAnsi="Times New Roman" w:cs="Times New Roman"/>
          <w:b/>
          <w:bCs/>
          <w:sz w:val="84"/>
          <w:szCs w:val="84"/>
        </w:rPr>
      </w:pPr>
      <w:r>
        <w:rPr>
          <w:rFonts w:ascii="Times New Roman" w:eastAsia="宋体" w:hAnsi="Times New Roman" w:cs="Times New Roman"/>
          <w:b/>
          <w:bCs/>
          <w:sz w:val="84"/>
          <w:szCs w:val="84"/>
        </w:rPr>
        <w:t>V</w:t>
      </w:r>
      <w:r>
        <w:rPr>
          <w:rFonts w:ascii="Times New Roman" w:eastAsia="宋体" w:hAnsi="Times New Roman" w:cs="Times New Roman" w:hint="eastAsia"/>
          <w:b/>
          <w:bCs/>
          <w:sz w:val="84"/>
          <w:szCs w:val="84"/>
        </w:rPr>
        <w:t>ySkan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6038"/>
      </w:tblGrid>
      <w:tr w:rsidR="00AC4406">
        <w:tc>
          <w:tcPr>
            <w:tcW w:w="2484" w:type="dxa"/>
          </w:tcPr>
          <w:p w:rsidR="00AC4406" w:rsidRDefault="002C255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Name</w:t>
            </w:r>
          </w:p>
        </w:tc>
        <w:tc>
          <w:tcPr>
            <w:tcW w:w="6038" w:type="dxa"/>
          </w:tcPr>
          <w:p w:rsidR="00AC4406" w:rsidRDefault="002C255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4G Cat1 GPS Tracker</w:t>
            </w:r>
          </w:p>
        </w:tc>
      </w:tr>
      <w:tr w:rsidR="00AC4406">
        <w:tc>
          <w:tcPr>
            <w:tcW w:w="2484" w:type="dxa"/>
          </w:tcPr>
          <w:p w:rsidR="00AC4406" w:rsidRDefault="002C255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>Product Model</w:t>
            </w:r>
          </w:p>
        </w:tc>
        <w:tc>
          <w:tcPr>
            <w:tcW w:w="6038" w:type="dxa"/>
          </w:tcPr>
          <w:p w:rsidR="00AC4406" w:rsidRDefault="002C2559">
            <w:pP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  <w:t xml:space="preserve">VF36 </w:t>
            </w:r>
          </w:p>
        </w:tc>
      </w:tr>
    </w:tbl>
    <w:p w:rsidR="00AC4406" w:rsidRDefault="002C2559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Rugged. Precise. Versatile.</w:t>
      </w:r>
    </w:p>
    <w:p w:rsidR="00AC4406" w:rsidRDefault="002C2559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noProof/>
          <w:sz w:val="28"/>
          <w:szCs w:val="28"/>
        </w:rPr>
        <w:drawing>
          <wp:inline distT="0" distB="0" distL="114300" distR="114300">
            <wp:extent cx="3771900" cy="3771900"/>
            <wp:effectExtent l="0" t="0" r="0" b="0"/>
            <wp:docPr id="2" name="图片 2" descr="正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正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4406" w:rsidRDefault="002C2559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 xml:space="preserve">Engineered for harsh environments and diverse fleet applications, the </w:t>
      </w:r>
      <w:r w:rsidR="007361A3">
        <w:rPr>
          <w:rFonts w:ascii="Times New Roman" w:eastAsia="宋体" w:hAnsi="Times New Roman" w:cs="Times New Roman"/>
          <w:sz w:val="28"/>
          <w:szCs w:val="28"/>
        </w:rPr>
        <w:t>Vyskan</w:t>
      </w:r>
      <w:r>
        <w:rPr>
          <w:rFonts w:ascii="Times New Roman" w:eastAsia="宋体" w:hAnsi="Times New Roman" w:cs="Times New Roman"/>
          <w:sz w:val="28"/>
          <w:szCs w:val="28"/>
        </w:rPr>
        <w:t xml:space="preserve"> VF36  is a robust 4G Cat1 GPS tracker. Combining an IP67 waterproof design with an ultra-wide operating voltage, it delivers reliable real-time visibility and comprehensive remote asset control for everything from motorcycles to enterprise fleets.</w:t>
      </w:r>
    </w:p>
    <w:p w:rsidR="00AC4406" w:rsidRDefault="00AC4406">
      <w:pPr>
        <w:rPr>
          <w:rFonts w:ascii="Times New Roman" w:eastAsia="宋体" w:hAnsi="Times New Roman" w:cs="Times New Roman"/>
          <w:sz w:val="28"/>
          <w:szCs w:val="28"/>
        </w:rPr>
      </w:pPr>
    </w:p>
    <w:p w:rsidR="00AC4406" w:rsidRDefault="002C255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Core Value</w:t>
      </w:r>
    </w:p>
    <w:p w:rsidR="00AC4406" w:rsidRDefault="002C2559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IP67 Rugged Durability</w:t>
      </w:r>
    </w:p>
    <w:p w:rsidR="00AC4406" w:rsidRDefault="002C2559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Enclosed in high-quality ABS plastic, the VF36  features an IP67 grade rating, ensuring complete protection against dust and water ingress for reliable outdoor deployment.</w:t>
      </w:r>
    </w:p>
    <w:p w:rsidR="00AC4406" w:rsidRDefault="002C2559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Ultra-Wide Voltage Compatibility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C4406" w:rsidRDefault="002C2559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Operating seamlessly on a DC 9V - </w:t>
      </w:r>
      <w:r>
        <w:rPr>
          <w:rFonts w:ascii="Times New Roman" w:hAnsi="Times New Roman" w:hint="eastAsia"/>
          <w:sz w:val="28"/>
          <w:szCs w:val="28"/>
        </w:rPr>
        <w:t>90</w:t>
      </w:r>
      <w:r>
        <w:rPr>
          <w:rFonts w:ascii="Times New Roman" w:hAnsi="Times New Roman"/>
          <w:sz w:val="28"/>
          <w:szCs w:val="28"/>
        </w:rPr>
        <w:t>V range, this device is a universal solution for electric new energy fields, passenger vehicles, taxis, rent vehicles, and motorcycles.</w:t>
      </w:r>
    </w:p>
    <w:p w:rsidR="00AC4406" w:rsidRDefault="002C2559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Precise Multi-Mode Positioning</w:t>
      </w:r>
    </w:p>
    <w:p w:rsidR="00AC4406" w:rsidRDefault="002C2559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Utilizes a GPS+BDS+LBS location mode to achieve precise positioning with an accuracy of 5 meters.</w:t>
      </w:r>
    </w:p>
    <w:p w:rsidR="00AC4406" w:rsidRDefault="002C2559">
      <w:pPr>
        <w:pStyle w:val="a5"/>
        <w:widowControl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Proactive Security &amp; Control</w:t>
      </w:r>
    </w:p>
    <w:p w:rsidR="00AC4406" w:rsidRDefault="002C2559">
      <w:pPr>
        <w:pStyle w:val="a5"/>
        <w:widowControl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Equipped with comprehensive alert functions including power off alarm, over speed alarm, vibration alarm, movement alarm, and illegal engine on alarm. It also features ACC detection and supports remote fuel/oil cut off (or optional engine stop).</w:t>
      </w:r>
    </w:p>
    <w:p w:rsidR="00AC4406" w:rsidRDefault="002C255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Target Applications</w:t>
      </w:r>
    </w:p>
    <w:p w:rsidR="00AC4406" w:rsidRDefault="002C2559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Enterprise Fleet Industry &amp; Taxis:</w:t>
      </w:r>
      <w:r>
        <w:rPr>
          <w:rFonts w:ascii="Times New Roman" w:hAnsi="Times New Roman"/>
          <w:sz w:val="28"/>
          <w:szCs w:val="28"/>
        </w:rPr>
        <w:t xml:space="preserve"> For robust tracking and remote fuel control.</w:t>
      </w:r>
    </w:p>
    <w:p w:rsidR="00AC4406" w:rsidRDefault="002C2559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Insurance Industry &amp; Auto Finance:</w:t>
      </w:r>
      <w:r>
        <w:rPr>
          <w:rFonts w:ascii="Times New Roman" w:hAnsi="Times New Roman"/>
          <w:sz w:val="28"/>
          <w:szCs w:val="28"/>
        </w:rPr>
        <w:t xml:space="preserve"> For risk mitigation using illegal engine on and movement alarms.</w:t>
      </w:r>
    </w:p>
    <w:p w:rsidR="00AC4406" w:rsidRDefault="002C2559">
      <w:pPr>
        <w:pStyle w:val="a5"/>
        <w:widowControl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Motorcycles &amp; Electric New Energy Fields:</w:t>
      </w:r>
      <w:r>
        <w:rPr>
          <w:rFonts w:ascii="Times New Roman" w:hAnsi="Times New Roman"/>
          <w:sz w:val="28"/>
          <w:szCs w:val="28"/>
        </w:rPr>
        <w:t xml:space="preserve"> Leveraging the IP67 waterproof housing and 9-</w:t>
      </w:r>
      <w:r>
        <w:rPr>
          <w:rFonts w:ascii="Times New Roman" w:hAnsi="Times New Roman" w:hint="eastAsia"/>
          <w:sz w:val="28"/>
          <w:szCs w:val="28"/>
        </w:rPr>
        <w:t>90</w:t>
      </w:r>
      <w:r>
        <w:rPr>
          <w:rFonts w:ascii="Times New Roman" w:hAnsi="Times New Roman"/>
          <w:sz w:val="28"/>
          <w:szCs w:val="28"/>
        </w:rPr>
        <w:t>V wide voltage range.</w:t>
      </w:r>
    </w:p>
    <w:p w:rsidR="00AC4406" w:rsidRDefault="00AC4406">
      <w:pPr>
        <w:pStyle w:val="a5"/>
        <w:widowControl/>
        <w:rPr>
          <w:rFonts w:ascii="Times New Roman" w:hAnsi="Times New Roman"/>
          <w:sz w:val="28"/>
          <w:szCs w:val="28"/>
        </w:rPr>
      </w:pPr>
    </w:p>
    <w:p w:rsidR="00AC4406" w:rsidRDefault="002C2559">
      <w:pPr>
        <w:pStyle w:val="a5"/>
        <w:widowControl/>
        <w:numPr>
          <w:ilvl w:val="0"/>
          <w:numId w:val="1"/>
        </w:numPr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Technical Specifications</w:t>
      </w:r>
    </w:p>
    <w:p w:rsidR="00AC4406" w:rsidRDefault="002C2559">
      <w:pPr>
        <w:pStyle w:val="a5"/>
        <w:widowControl/>
        <w:numPr>
          <w:ilvl w:val="1"/>
          <w:numId w:val="1"/>
        </w:numPr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 Cellular &amp; GNSS</w:t>
      </w:r>
    </w:p>
    <w:tbl>
      <w:tblPr>
        <w:tblW w:w="8396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6"/>
        <w:gridCol w:w="4358"/>
        <w:gridCol w:w="2432"/>
      </w:tblGrid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Frequency Bands </w:t>
            </w:r>
          </w:p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(E Version)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LTE-FDD:B1/B3/B5/B7/B8/B20; GSM: B3/B8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Optimized for European broadband connectivity.</w:t>
            </w:r>
          </w:p>
        </w:tc>
      </w:tr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Frequency Bands </w:t>
            </w:r>
          </w:p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(SA Version)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LTE-FDD: B1/B2/B3/B4/B5/B7/B8/B28/B66; GSM: B2/B3/B5/B8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Optimized for South American and global markets.</w:t>
            </w:r>
          </w:p>
        </w:tc>
      </w:tr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SIM Card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SIM card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Readily available form factor.</w:t>
            </w:r>
          </w:p>
        </w:tc>
      </w:tr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Module Brand/Chip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ZKMicro AT6558R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High-performance satellite tracking.</w:t>
            </w:r>
          </w:p>
        </w:tc>
      </w:tr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Start Time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Cold Start: Average 32S | </w:t>
            </w:r>
          </w:p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Hot Start: Average 1S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Rapid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satellite acquisition.</w:t>
            </w:r>
          </w:p>
        </w:tc>
      </w:tr>
      <w:tr w:rsidR="00AC4406">
        <w:trPr>
          <w:trHeight w:val="315"/>
        </w:trPr>
        <w:tc>
          <w:tcPr>
            <w:tcW w:w="160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Sensitivity</w:t>
            </w:r>
          </w:p>
        </w:tc>
        <w:tc>
          <w:tcPr>
            <w:tcW w:w="4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Tracking: -162 dBm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Maintains strong signal lock.</w:t>
            </w:r>
          </w:p>
        </w:tc>
      </w:tr>
    </w:tbl>
    <w:p w:rsidR="00AC4406" w:rsidRDefault="002C2559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 w:hint="eastAsia"/>
          <w:sz w:val="30"/>
          <w:szCs w:val="30"/>
        </w:rPr>
        <w:t xml:space="preserve">3.2 </w:t>
      </w:r>
      <w:r>
        <w:rPr>
          <w:rFonts w:ascii="Times New Roman" w:eastAsia="宋体" w:hAnsi="Times New Roman"/>
          <w:sz w:val="30"/>
          <w:szCs w:val="30"/>
        </w:rPr>
        <w:t>Power &amp; Electrical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5"/>
        <w:gridCol w:w="3087"/>
        <w:gridCol w:w="3844"/>
      </w:tblGrid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 Voltage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 xml:space="preserve">DC 9V - 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>90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Ultra-wide range compatible with a vast array of vehicles.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12V/ average 40mA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Standard active tracking mode.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Sleep Current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12V/ lower than 10mA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Ultra-low power consumption mode.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Internal Battery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140mAh (3.7V Polymer battery) Optional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Powers the device for backup functions.</w:t>
            </w:r>
          </w:p>
        </w:tc>
      </w:tr>
    </w:tbl>
    <w:p w:rsidR="00AC4406" w:rsidRDefault="00AC4406">
      <w:pPr>
        <w:pStyle w:val="a5"/>
        <w:widowControl/>
        <w:rPr>
          <w:rFonts w:ascii="宋体" w:eastAsia="宋体" w:hAnsi="宋体" w:cs="宋体" w:hint="eastAsia"/>
        </w:rPr>
      </w:pPr>
    </w:p>
    <w:p w:rsidR="00AC4406" w:rsidRDefault="00AC4406">
      <w:pPr>
        <w:pStyle w:val="a5"/>
        <w:widowControl/>
        <w:rPr>
          <w:rFonts w:ascii="宋体" w:eastAsia="宋体" w:hAnsi="宋体" w:cs="宋体" w:hint="eastAsia"/>
        </w:rPr>
      </w:pPr>
    </w:p>
    <w:p w:rsidR="00AC4406" w:rsidRDefault="00AC4406">
      <w:pPr>
        <w:pStyle w:val="a5"/>
        <w:widowControl/>
        <w:rPr>
          <w:rFonts w:ascii="宋体" w:eastAsia="宋体" w:hAnsi="宋体" w:cs="宋体" w:hint="eastAsia"/>
        </w:rPr>
      </w:pPr>
    </w:p>
    <w:p w:rsidR="00AC4406" w:rsidRDefault="002C2559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 xml:space="preserve">3.3 </w:t>
      </w:r>
      <w:r>
        <w:rPr>
          <w:rFonts w:ascii="Times New Roman" w:eastAsia="宋体" w:hAnsi="Times New Roman"/>
          <w:sz w:val="32"/>
          <w:szCs w:val="32"/>
        </w:rPr>
        <w:t xml:space="preserve"> Interfaces &amp; Expandability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2"/>
        <w:gridCol w:w="3586"/>
        <w:gridCol w:w="3358"/>
      </w:tblGrid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lastRenderedPageBreak/>
              <w:t>External Port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ACC detection port one way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Accurately monitors vehicle ignition status.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Vehicle Control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Extensible oil off: can be connected to one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Enables remote fuel/oil cut off or optional engine stop.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Antennas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Built-in antenna (PIFA antenna) &amp; Internal GPS antenna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Highly integrated design.</w:t>
            </w:r>
          </w:p>
        </w:tc>
      </w:tr>
    </w:tbl>
    <w:p w:rsidR="00AC4406" w:rsidRDefault="00AC4406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</w:p>
    <w:p w:rsidR="00AC4406" w:rsidRDefault="002C2559">
      <w:pPr>
        <w:pStyle w:val="a5"/>
        <w:widowControl/>
        <w:rPr>
          <w:rFonts w:ascii="Times New Roman" w:eastAsia="宋体" w:hAnsi="Times New Roman"/>
          <w:sz w:val="30"/>
          <w:szCs w:val="30"/>
        </w:rPr>
      </w:pPr>
      <w:r>
        <w:rPr>
          <w:rFonts w:ascii="Times New Roman" w:eastAsia="宋体" w:hAnsi="Times New Roman"/>
          <w:sz w:val="30"/>
          <w:szCs w:val="30"/>
        </w:rPr>
        <w:t xml:space="preserve">3.4 </w:t>
      </w:r>
      <w:r>
        <w:rPr>
          <w:rFonts w:ascii="Times New Roman" w:eastAsia="宋体" w:hAnsi="Times New Roman"/>
          <w:sz w:val="30"/>
          <w:szCs w:val="30"/>
        </w:rPr>
        <w:t>Physical &amp; Environmental</w:t>
      </w:r>
    </w:p>
    <w:tbl>
      <w:tblPr>
        <w:tblW w:w="0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2980"/>
        <w:gridCol w:w="3496"/>
      </w:tblGrid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Category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Specification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Description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Device Dimension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90.6mm * 57mm * 20mm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Compact footprint.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68g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Lightweight design.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 Grade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IP67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Waterproof and dustproof.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 Temp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-20°C - 75°C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Reliable operation in diverse climates.</w:t>
            </w:r>
          </w:p>
        </w:tc>
      </w:tr>
      <w:tr w:rsidR="00AC4406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Work Humidity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10%-85%RH non-condensing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bottom w:w="30" w:type="dxa"/>
            </w:tcMar>
            <w:vAlign w:val="center"/>
          </w:tcPr>
          <w:p w:rsidR="00AC4406" w:rsidRDefault="002C2559">
            <w:pPr>
              <w:widowControl/>
              <w:textAlignment w:val="bottom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Resilient</w:t>
            </w:r>
            <w:r>
              <w:rPr>
                <w:rFonts w:ascii="Times New Roman" w:eastAsia="宋体" w:hAnsi="Times New Roman" w:cs="Times New Roman" w:hint="eastAsia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8"/>
                <w:szCs w:val="28"/>
                <w:lang w:bidi="ar"/>
              </w:rPr>
              <w:t>in humid environments.</w:t>
            </w:r>
          </w:p>
        </w:tc>
      </w:tr>
    </w:tbl>
    <w:p w:rsidR="00AC4406" w:rsidRDefault="002C255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Built for Rapid Integration</w:t>
      </w:r>
    </w:p>
    <w:p w:rsidR="00AC4406" w:rsidRDefault="002C2559">
      <w:pPr>
        <w:pStyle w:val="a5"/>
        <w:widowControl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Standard Protocols:</w:t>
      </w:r>
      <w:r>
        <w:rPr>
          <w:rFonts w:ascii="Times New Roman" w:hAnsi="Times New Roman"/>
          <w:sz w:val="28"/>
          <w:szCs w:val="28"/>
        </w:rPr>
        <w:t xml:space="preserve"> Natively supports TCP transmission and offers a choice between standard JTT808 or GT06 protocols.</w:t>
      </w:r>
    </w:p>
    <w:p w:rsidR="00AC4406" w:rsidRDefault="002C2559">
      <w:pPr>
        <w:pStyle w:val="a5"/>
        <w:widowControl/>
        <w:numPr>
          <w:ilvl w:val="0"/>
          <w:numId w:val="4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OTA Ready:</w:t>
      </w:r>
      <w:r>
        <w:rPr>
          <w:rFonts w:ascii="Times New Roman" w:hAnsi="Times New Roman"/>
          <w:sz w:val="28"/>
          <w:szCs w:val="28"/>
        </w:rPr>
        <w:t xml:space="preserve"> Supports dual-mode remote upgrades (Platform + SMS) to minimize maintenance costs.</w:t>
      </w:r>
    </w:p>
    <w:p w:rsidR="00AC4406" w:rsidRDefault="002C2559">
      <w:pPr>
        <w:pStyle w:val="a5"/>
        <w:widowControl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A personalized service prepared for you</w:t>
      </w:r>
    </w:p>
    <w:p w:rsidR="00AC4406" w:rsidRDefault="002C2559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1× VF36  Sample Device (Pre-configured)</w:t>
      </w:r>
    </w:p>
    <w:p w:rsidR="00AC4406" w:rsidRDefault="002C2559">
      <w:pPr>
        <w:pStyle w:val="a5"/>
        <w:widowControl/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Full API &amp; Protocol Documentation</w:t>
      </w:r>
    </w:p>
    <w:p w:rsidR="00AC4406" w:rsidRDefault="002C2559">
      <w:pPr>
        <w:pStyle w:val="a5"/>
        <w:widowControl/>
        <w:numPr>
          <w:ilvl w:val="0"/>
          <w:numId w:val="5"/>
        </w:numPr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1-on-1 Technical Support from our Field Engineers</w:t>
      </w:r>
    </w:p>
    <w:p w:rsidR="00AC4406" w:rsidRDefault="002C2559">
      <w:pPr>
        <w:pStyle w:val="a5"/>
        <w:widowControl/>
        <w:numPr>
          <w:ilvl w:val="0"/>
          <w:numId w:val="1"/>
        </w:numPr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Contact us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 xml:space="preserve">    </w:t>
      </w:r>
    </w:p>
    <w:p w:rsidR="00AC4406" w:rsidRDefault="002C2559">
      <w:pPr>
        <w:pStyle w:val="a5"/>
        <w:widowControl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Website</w:t>
      </w:r>
      <w:r>
        <w:rPr>
          <w:rFonts w:ascii="Times New Roman" w:eastAsia="宋体" w:hAnsi="Times New Roman"/>
          <w:sz w:val="32"/>
          <w:szCs w:val="32"/>
        </w:rPr>
        <w:t>：</w:t>
      </w:r>
      <w:hyperlink r:id="rId8" w:history="1">
        <w:r>
          <w:rPr>
            <w:rStyle w:val="a7"/>
            <w:rFonts w:ascii="Times New Roman" w:eastAsia="宋体" w:hAnsi="Times New Roman"/>
            <w:sz w:val="32"/>
            <w:szCs w:val="32"/>
          </w:rPr>
          <w:t>https://</w:t>
        </w:r>
        <w:r w:rsidR="007361A3">
          <w:rPr>
            <w:rStyle w:val="a7"/>
            <w:rFonts w:ascii="Times New Roman" w:eastAsia="宋体" w:hAnsi="Times New Roman"/>
            <w:sz w:val="32"/>
            <w:szCs w:val="32"/>
          </w:rPr>
          <w:t>vyskan</w:t>
        </w:r>
        <w:r>
          <w:rPr>
            <w:rStyle w:val="a7"/>
            <w:rFonts w:ascii="Times New Roman" w:eastAsia="宋体" w:hAnsi="Times New Roman"/>
            <w:sz w:val="32"/>
            <w:szCs w:val="32"/>
          </w:rPr>
          <w:t>.com/</w:t>
        </w:r>
      </w:hyperlink>
    </w:p>
    <w:p w:rsidR="00AC4406" w:rsidRDefault="002C2559">
      <w:pPr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Times New Roman"/>
          <w:sz w:val="32"/>
          <w:szCs w:val="32"/>
        </w:rPr>
        <w:t>Email: marketing@vyskan.com</w:t>
      </w:r>
    </w:p>
    <w:p w:rsidR="00AC4406" w:rsidRDefault="00AC4406">
      <w:pPr>
        <w:pStyle w:val="a5"/>
        <w:widowControl/>
        <w:rPr>
          <w:rFonts w:ascii="Times New Roman" w:hAnsi="Times New Roman"/>
          <w:b/>
          <w:bCs/>
          <w:sz w:val="32"/>
          <w:szCs w:val="32"/>
        </w:rPr>
      </w:pPr>
    </w:p>
    <w:p w:rsidR="00AC4406" w:rsidRDefault="00AC4406">
      <w:pPr>
        <w:pStyle w:val="a5"/>
        <w:widowControl/>
        <w:rPr>
          <w:rFonts w:ascii="宋体" w:eastAsia="宋体" w:hAnsi="宋体" w:cs="宋体" w:hint="eastAsia"/>
        </w:rPr>
      </w:pPr>
    </w:p>
    <w:sectPr w:rsidR="00AC4406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C2559" w:rsidRDefault="002C2559">
      <w:r>
        <w:separator/>
      </w:r>
    </w:p>
  </w:endnote>
  <w:endnote w:type="continuationSeparator" w:id="0">
    <w:p w:rsidR="002C2559" w:rsidRDefault="002C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C2559" w:rsidRDefault="002C2559">
      <w:r>
        <w:separator/>
      </w:r>
    </w:p>
  </w:footnote>
  <w:footnote w:type="continuationSeparator" w:id="0">
    <w:p w:rsidR="002C2559" w:rsidRDefault="002C25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4406" w:rsidRDefault="002C2559">
    <w:pPr>
      <w:pStyle w:val="a4"/>
      <w:jc w:val="right"/>
    </w:pPr>
    <w:r>
      <w:rPr>
        <w:rFonts w:hint="eastAsia"/>
        <w:noProof/>
      </w:rPr>
      <w:drawing>
        <wp:inline distT="0" distB="0" distL="114300" distR="114300">
          <wp:extent cx="397510" cy="362585"/>
          <wp:effectExtent l="0" t="0" r="2540" b="18415"/>
          <wp:docPr id="1" name="图片 1" descr="vyskan_画板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vyskan_画板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97510" cy="362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F46E2C"/>
    <w:multiLevelType w:val="singleLevel"/>
    <w:tmpl w:val="8BF46E2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A23F33C5"/>
    <w:multiLevelType w:val="multilevel"/>
    <w:tmpl w:val="A23F33C5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A641DEA5"/>
    <w:multiLevelType w:val="singleLevel"/>
    <w:tmpl w:val="A641DEA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B16B461F"/>
    <w:multiLevelType w:val="singleLevel"/>
    <w:tmpl w:val="B16B461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5232A7C2"/>
    <w:multiLevelType w:val="singleLevel"/>
    <w:tmpl w:val="5232A7C2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522746057">
    <w:abstractNumId w:val="1"/>
  </w:num>
  <w:num w:numId="2" w16cid:durableId="922565922">
    <w:abstractNumId w:val="2"/>
  </w:num>
  <w:num w:numId="3" w16cid:durableId="1871842314">
    <w:abstractNumId w:val="3"/>
  </w:num>
  <w:num w:numId="4" w16cid:durableId="1357805704">
    <w:abstractNumId w:val="4"/>
  </w:num>
  <w:num w:numId="5" w16cid:durableId="98181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307ADF"/>
    <w:rsid w:val="002C2559"/>
    <w:rsid w:val="006B770C"/>
    <w:rsid w:val="007361A3"/>
    <w:rsid w:val="00AC4406"/>
    <w:rsid w:val="2D8008C7"/>
    <w:rsid w:val="2F307ADF"/>
    <w:rsid w:val="44831E38"/>
    <w:rsid w:val="726C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6D7C0117-D462-4808-A846-03BBFAD33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yloc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528</Words>
  <Characters>3220</Characters>
  <Application>Microsoft Office Word</Application>
  <DocSecurity>0</DocSecurity>
  <Lines>169</Lines>
  <Paragraphs>120</Paragraphs>
  <ScaleCrop>false</ScaleCrop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顾北歌</dc:creator>
  <cp:lastModifiedBy>芊芊 伍</cp:lastModifiedBy>
  <cp:revision>2</cp:revision>
  <dcterms:created xsi:type="dcterms:W3CDTF">2026-04-01T03:36:00Z</dcterms:created>
  <dcterms:modified xsi:type="dcterms:W3CDTF">2026-06-10T06:36:00Z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1801CF4670CE4D23A13BA34AE3DDAD55_11</vt:lpwstr>
  </property>
  <property fmtid="{D5CDD505-2E9C-101B-9397-08002B2CF9AE}" pid="4" name="KSOTemplateDocerSaveRecord">
    <vt:lpwstr>eyJoZGlkIjoiNjg3ZjJkNjk5ODEyZmExNjdhNjljMzE4OTk2NmJiODAiLCJ1c2VySWQiOiIxODQ0NDM1Nzc5In0=</vt:lpwstr>
  </property>
</Properties>
</file>